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3F2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4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570313" w:rsidP="00C73867">
      <w:pPr>
        <w:jc w:val="center"/>
        <w:rPr>
          <w:lang w:val="pt-PT"/>
        </w:rPr>
      </w:pPr>
      <w:r w:rsidRPr="00570313">
        <w:rPr>
          <w:lang w:val="pt-PT"/>
        </w:rPr>
        <w:t>Montagem do estaleiro, colocação de contentores, co</w:t>
      </w:r>
      <w:r>
        <w:rPr>
          <w:lang w:val="pt-PT"/>
        </w:rPr>
        <w:t xml:space="preserve">nfinante com estaleiro da </w:t>
      </w:r>
      <w:proofErr w:type="spellStart"/>
      <w:r>
        <w:rPr>
          <w:lang w:val="pt-PT"/>
        </w:rPr>
        <w:t>Etermar</w:t>
      </w:r>
      <w:proofErr w:type="spellEnd"/>
      <w:r>
        <w:rPr>
          <w:lang w:val="pt-PT"/>
        </w:rPr>
        <w:t xml:space="preserve"> a jusante</w:t>
      </w:r>
    </w:p>
    <w:p w:rsidR="00C73867" w:rsidRPr="00570313" w:rsidRDefault="00C73867">
      <w:pPr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5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570313" w:rsidP="00C73867">
      <w:pPr>
        <w:jc w:val="center"/>
        <w:rPr>
          <w:lang w:val="pt-PT"/>
        </w:rPr>
      </w:pPr>
      <w:r w:rsidRPr="00570313">
        <w:rPr>
          <w:lang w:val="pt-PT"/>
        </w:rPr>
        <w:t>Desmatação e limpeza do estaleiro -</w:t>
      </w:r>
      <w:r w:rsidR="00C73867" w:rsidRPr="00570313">
        <w:rPr>
          <w:lang w:val="pt-PT"/>
        </w:rPr>
        <w:t>Vista de poente</w:t>
      </w:r>
    </w:p>
    <w:p w:rsidR="00C73867" w:rsidRDefault="00C73867" w:rsidP="00C73867">
      <w:pPr>
        <w:jc w:val="center"/>
      </w:pPr>
      <w:r>
        <w:rPr>
          <w:noProof/>
        </w:rPr>
        <w:lastRenderedPageBreak/>
        <w:drawing>
          <wp:inline distT="0" distB="0" distL="0" distR="0">
            <wp:extent cx="5040000" cy="3778114"/>
            <wp:effectExtent l="0" t="0" r="825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570313" w:rsidP="00C73867">
      <w:pPr>
        <w:jc w:val="center"/>
        <w:rPr>
          <w:lang w:val="pt-PT"/>
        </w:rPr>
      </w:pPr>
      <w:r w:rsidRPr="00570313">
        <w:rPr>
          <w:lang w:val="pt-PT"/>
        </w:rPr>
        <w:t xml:space="preserve">Desmatação e limpeza do estaleiro. </w:t>
      </w:r>
      <w:r w:rsidR="00C73867" w:rsidRPr="00570313">
        <w:rPr>
          <w:lang w:val="pt-PT"/>
        </w:rPr>
        <w:t>Vista de poente</w:t>
      </w:r>
      <w:r w:rsidRPr="00570313">
        <w:rPr>
          <w:lang w:val="pt-PT"/>
        </w:rPr>
        <w:t xml:space="preserve"> (confinante com o terminal das </w:t>
      </w:r>
      <w:proofErr w:type="spellStart"/>
      <w:r w:rsidRPr="00570313">
        <w:rPr>
          <w:lang w:val="pt-PT"/>
        </w:rPr>
        <w:t>Prais</w:t>
      </w:r>
      <w:proofErr w:type="spellEnd"/>
      <w:r w:rsidRPr="00570313">
        <w:rPr>
          <w:lang w:val="pt-PT"/>
        </w:rPr>
        <w:t xml:space="preserve"> do Sado/</w:t>
      </w:r>
      <w:proofErr w:type="spellStart"/>
      <w:r w:rsidRPr="00570313">
        <w:rPr>
          <w:lang w:val="pt-PT"/>
        </w:rPr>
        <w:t>Somincor</w:t>
      </w:r>
      <w:proofErr w:type="spellEnd"/>
    </w:p>
    <w:p w:rsidR="00C73867" w:rsidRPr="00570313" w:rsidRDefault="00C73867" w:rsidP="00C73867">
      <w:pPr>
        <w:jc w:val="center"/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5"/>
            <wp:effectExtent l="0" t="0" r="825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570313" w:rsidP="00C73867">
      <w:pPr>
        <w:jc w:val="center"/>
        <w:rPr>
          <w:lang w:val="pt-PT"/>
        </w:rPr>
      </w:pPr>
      <w:r w:rsidRPr="00570313">
        <w:rPr>
          <w:lang w:val="pt-PT"/>
        </w:rPr>
        <w:t>Desmatação e limpeza do estaleiro</w:t>
      </w:r>
      <w:r w:rsidRPr="00570313">
        <w:rPr>
          <w:lang w:val="pt-PT"/>
        </w:rPr>
        <w:t xml:space="preserve">. </w:t>
      </w:r>
      <w:r w:rsidR="00C73867" w:rsidRPr="00570313">
        <w:rPr>
          <w:lang w:val="pt-PT"/>
        </w:rPr>
        <w:t>Vista interior</w:t>
      </w:r>
      <w:r w:rsidRPr="00570313">
        <w:rPr>
          <w:lang w:val="pt-PT"/>
        </w:rPr>
        <w:t xml:space="preserve"> do estaleiro p</w:t>
      </w:r>
      <w:r>
        <w:rPr>
          <w:lang w:val="pt-PT"/>
        </w:rPr>
        <w:t xml:space="preserve">ara Norte. Vedação exterior </w:t>
      </w:r>
    </w:p>
    <w:p w:rsidR="00C73867" w:rsidRDefault="00C73867" w:rsidP="00C73867">
      <w:pPr>
        <w:jc w:val="center"/>
      </w:pPr>
      <w:r>
        <w:rPr>
          <w:noProof/>
        </w:rPr>
        <w:lastRenderedPageBreak/>
        <w:drawing>
          <wp:inline distT="0" distB="0" distL="0" distR="0">
            <wp:extent cx="5040000" cy="3778114"/>
            <wp:effectExtent l="0" t="0" r="825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C73867" w:rsidP="00C73867">
      <w:pPr>
        <w:jc w:val="center"/>
        <w:rPr>
          <w:lang w:val="pt-PT"/>
        </w:rPr>
      </w:pPr>
      <w:r w:rsidRPr="00570313">
        <w:rPr>
          <w:lang w:val="pt-PT"/>
        </w:rPr>
        <w:t>Vista interior poente</w:t>
      </w:r>
      <w:r w:rsidR="00570313" w:rsidRPr="00570313">
        <w:rPr>
          <w:lang w:val="pt-PT"/>
        </w:rPr>
        <w:t>. Confinante c</w:t>
      </w:r>
      <w:r w:rsidR="00570313">
        <w:rPr>
          <w:lang w:val="pt-PT"/>
        </w:rPr>
        <w:t xml:space="preserve">om estaleiro da </w:t>
      </w:r>
      <w:proofErr w:type="spellStart"/>
      <w:r w:rsidR="00570313">
        <w:rPr>
          <w:lang w:val="pt-PT"/>
        </w:rPr>
        <w:t>Etermar</w:t>
      </w:r>
      <w:proofErr w:type="spellEnd"/>
      <w:r w:rsidR="00570313">
        <w:rPr>
          <w:lang w:val="pt-PT"/>
        </w:rPr>
        <w:t>, onde se podem ver silos e gruas deste empreiteiro. A delimitação entre estes dois estaleiros, realiza-se através da vedação de cor cinza e “grafitada”</w:t>
      </w:r>
    </w:p>
    <w:p w:rsidR="00C73867" w:rsidRPr="00570313" w:rsidRDefault="00C73867" w:rsidP="00C73867">
      <w:pPr>
        <w:jc w:val="center"/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4"/>
            <wp:effectExtent l="0" t="0" r="825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C73867" w:rsidP="00C73867">
      <w:pPr>
        <w:jc w:val="center"/>
        <w:rPr>
          <w:lang w:val="pt-PT"/>
        </w:rPr>
      </w:pPr>
      <w:r w:rsidRPr="00570313">
        <w:rPr>
          <w:lang w:val="pt-PT"/>
        </w:rPr>
        <w:t>Vista exterior</w:t>
      </w:r>
      <w:r w:rsidR="00570313" w:rsidRPr="00570313">
        <w:rPr>
          <w:lang w:val="pt-PT"/>
        </w:rPr>
        <w:t>, confinante com a EN 10.</w:t>
      </w:r>
      <w:r w:rsidR="00570313">
        <w:rPr>
          <w:lang w:val="pt-PT"/>
        </w:rPr>
        <w:t>4. Confinando com a vedação do terminal das Praias do Sado/</w:t>
      </w:r>
      <w:proofErr w:type="spellStart"/>
      <w:r w:rsidR="00570313">
        <w:rPr>
          <w:lang w:val="pt-PT"/>
        </w:rPr>
        <w:t>Somincor</w:t>
      </w:r>
      <w:proofErr w:type="spellEnd"/>
      <w:r w:rsidR="00570313">
        <w:rPr>
          <w:lang w:val="pt-PT"/>
        </w:rPr>
        <w:t>, vedação com embasamento de alvenaria e rede metálica.</w:t>
      </w:r>
      <w:r w:rsidRPr="00570313">
        <w:rPr>
          <w:lang w:val="pt-PT"/>
        </w:rPr>
        <w:t xml:space="preserve"> </w:t>
      </w:r>
      <w:r w:rsidR="00570313">
        <w:rPr>
          <w:lang w:val="pt-PT"/>
        </w:rPr>
        <w:t>E</w:t>
      </w:r>
      <w:r w:rsidRPr="00570313">
        <w:rPr>
          <w:lang w:val="pt-PT"/>
        </w:rPr>
        <w:t>xtremo nascente</w:t>
      </w:r>
      <w:r w:rsidR="00D53754">
        <w:rPr>
          <w:lang w:val="pt-PT"/>
        </w:rPr>
        <w:t xml:space="preserve">. </w:t>
      </w:r>
      <w:bookmarkStart w:id="0" w:name="_Hlk14440368"/>
      <w:r w:rsidR="00D53754">
        <w:rPr>
          <w:lang w:val="pt-PT"/>
        </w:rPr>
        <w:t>No interior podem-se observar os contentores de apoio à obra (ver planta)</w:t>
      </w:r>
    </w:p>
    <w:bookmarkEnd w:id="0"/>
    <w:p w:rsidR="00C73867" w:rsidRDefault="00C73867" w:rsidP="00C73867">
      <w:pPr>
        <w:jc w:val="center"/>
      </w:pPr>
      <w:r>
        <w:rPr>
          <w:noProof/>
        </w:rPr>
        <w:lastRenderedPageBreak/>
        <w:drawing>
          <wp:inline distT="0" distB="0" distL="0" distR="0">
            <wp:extent cx="5040000" cy="3778114"/>
            <wp:effectExtent l="0" t="0" r="825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722" w:rsidRPr="00570313" w:rsidRDefault="00C73867" w:rsidP="00573722">
      <w:pPr>
        <w:jc w:val="center"/>
        <w:rPr>
          <w:lang w:val="pt-PT"/>
        </w:rPr>
      </w:pPr>
      <w:r w:rsidRPr="00570313">
        <w:rPr>
          <w:lang w:val="pt-PT"/>
        </w:rPr>
        <w:t>Vista exterior – extremo nascente</w:t>
      </w:r>
      <w:r w:rsidR="00570313" w:rsidRPr="00570313">
        <w:rPr>
          <w:lang w:val="pt-PT"/>
        </w:rPr>
        <w:t>. C</w:t>
      </w:r>
      <w:r w:rsidR="00570313">
        <w:rPr>
          <w:lang w:val="pt-PT"/>
        </w:rPr>
        <w:t>onfluência das duas vedações</w:t>
      </w:r>
      <w:r w:rsidR="00573722">
        <w:rPr>
          <w:lang w:val="pt-PT"/>
        </w:rPr>
        <w:t xml:space="preserve">. </w:t>
      </w:r>
      <w:r w:rsidR="00573722">
        <w:rPr>
          <w:lang w:val="pt-PT"/>
        </w:rPr>
        <w:t>No interior podem-se observar os contentores de apoio à obra (ver planta)</w:t>
      </w:r>
    </w:p>
    <w:p w:rsidR="00C73867" w:rsidRPr="00570313" w:rsidRDefault="00C73867" w:rsidP="00C73867">
      <w:pPr>
        <w:jc w:val="center"/>
        <w:rPr>
          <w:lang w:val="pt-PT"/>
        </w:rPr>
      </w:pPr>
      <w:bookmarkStart w:id="1" w:name="_GoBack"/>
      <w:bookmarkEnd w:id="1"/>
    </w:p>
    <w:p w:rsidR="00C73867" w:rsidRPr="00570313" w:rsidRDefault="00C73867" w:rsidP="00C73867">
      <w:pPr>
        <w:jc w:val="center"/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4"/>
            <wp:effectExtent l="0" t="0" r="825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754" w:rsidRPr="00570313" w:rsidRDefault="00C73867" w:rsidP="00D53754">
      <w:pPr>
        <w:jc w:val="center"/>
        <w:rPr>
          <w:lang w:val="pt-PT"/>
        </w:rPr>
      </w:pPr>
      <w:r w:rsidRPr="00570313">
        <w:rPr>
          <w:lang w:val="pt-PT"/>
        </w:rPr>
        <w:lastRenderedPageBreak/>
        <w:t xml:space="preserve">Vista exterior </w:t>
      </w:r>
      <w:r w:rsidR="00570313" w:rsidRPr="00570313">
        <w:rPr>
          <w:lang w:val="pt-PT"/>
        </w:rPr>
        <w:t>–</w:t>
      </w:r>
      <w:r w:rsidRPr="00570313">
        <w:rPr>
          <w:lang w:val="pt-PT"/>
        </w:rPr>
        <w:t xml:space="preserve"> norte</w:t>
      </w:r>
      <w:r w:rsidR="00570313" w:rsidRPr="00570313">
        <w:rPr>
          <w:lang w:val="pt-PT"/>
        </w:rPr>
        <w:t xml:space="preserve"> da V</w:t>
      </w:r>
      <w:r w:rsidR="00570313">
        <w:rPr>
          <w:lang w:val="pt-PT"/>
        </w:rPr>
        <w:t>edação que confina com a EN 10.4</w:t>
      </w:r>
      <w:r w:rsidR="00D53754">
        <w:rPr>
          <w:lang w:val="pt-PT"/>
        </w:rPr>
        <w:t xml:space="preserve">. </w:t>
      </w:r>
      <w:r w:rsidR="00D53754">
        <w:rPr>
          <w:lang w:val="pt-PT"/>
        </w:rPr>
        <w:t>No interior podem-se observar os contentores de apoio à obra (ver planta)</w:t>
      </w:r>
    </w:p>
    <w:p w:rsidR="00C73867" w:rsidRPr="00570313" w:rsidRDefault="00C73867" w:rsidP="00C73867">
      <w:pPr>
        <w:jc w:val="center"/>
        <w:rPr>
          <w:lang w:val="pt-PT"/>
        </w:rPr>
      </w:pPr>
    </w:p>
    <w:p w:rsidR="00C73867" w:rsidRPr="00570313" w:rsidRDefault="00C73867" w:rsidP="00C73867">
      <w:pPr>
        <w:jc w:val="center"/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4"/>
            <wp:effectExtent l="0" t="0" r="825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C73867" w:rsidRDefault="00C73867" w:rsidP="00C73867">
      <w:pPr>
        <w:jc w:val="center"/>
        <w:rPr>
          <w:lang w:val="pt-PT"/>
        </w:rPr>
      </w:pPr>
      <w:r w:rsidRPr="00C73867">
        <w:rPr>
          <w:lang w:val="pt-PT"/>
        </w:rPr>
        <w:t>Vista exterior – norte com Placard de obra</w:t>
      </w:r>
    </w:p>
    <w:p w:rsidR="00C73867" w:rsidRPr="00C73867" w:rsidRDefault="00C73867">
      <w:pPr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lastRenderedPageBreak/>
        <w:drawing>
          <wp:inline distT="0" distB="0" distL="0" distR="0">
            <wp:extent cx="5040000" cy="3778114"/>
            <wp:effectExtent l="0" t="0" r="825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C73867" w:rsidP="00C73867">
      <w:pPr>
        <w:jc w:val="center"/>
        <w:rPr>
          <w:lang w:val="pt-PT"/>
        </w:rPr>
      </w:pPr>
      <w:r w:rsidRPr="00570313">
        <w:rPr>
          <w:lang w:val="pt-PT"/>
        </w:rPr>
        <w:t xml:space="preserve">Entrada </w:t>
      </w:r>
      <w:r w:rsidR="00570313" w:rsidRPr="00570313">
        <w:rPr>
          <w:lang w:val="pt-PT"/>
        </w:rPr>
        <w:t>–</w:t>
      </w:r>
      <w:r w:rsidRPr="00570313">
        <w:rPr>
          <w:lang w:val="pt-PT"/>
        </w:rPr>
        <w:t xml:space="preserve"> Norte</w:t>
      </w:r>
      <w:r w:rsidR="00570313" w:rsidRPr="00570313">
        <w:rPr>
          <w:lang w:val="pt-PT"/>
        </w:rPr>
        <w:t>. Acesso à E</w:t>
      </w:r>
      <w:r w:rsidR="00570313">
        <w:rPr>
          <w:lang w:val="pt-PT"/>
        </w:rPr>
        <w:t>N 10.4</w:t>
      </w:r>
    </w:p>
    <w:p w:rsidR="00C73867" w:rsidRDefault="00C73867" w:rsidP="00C73867">
      <w:pPr>
        <w:jc w:val="center"/>
      </w:pPr>
      <w:r>
        <w:rPr>
          <w:noProof/>
        </w:rPr>
        <w:drawing>
          <wp:inline distT="0" distB="0" distL="0" distR="0">
            <wp:extent cx="5040000" cy="3778114"/>
            <wp:effectExtent l="0" t="0" r="825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570313" w:rsidRDefault="00C73867" w:rsidP="00C73867">
      <w:pPr>
        <w:jc w:val="center"/>
        <w:rPr>
          <w:lang w:val="pt-PT"/>
        </w:rPr>
      </w:pPr>
      <w:r w:rsidRPr="00570313">
        <w:rPr>
          <w:lang w:val="pt-PT"/>
        </w:rPr>
        <w:t>Vista</w:t>
      </w:r>
      <w:r w:rsidR="00570313" w:rsidRPr="00570313">
        <w:rPr>
          <w:lang w:val="pt-PT"/>
        </w:rPr>
        <w:t xml:space="preserve"> Geral</w:t>
      </w:r>
      <w:r w:rsidRPr="00570313">
        <w:rPr>
          <w:lang w:val="pt-PT"/>
        </w:rPr>
        <w:t xml:space="preserve"> exterior </w:t>
      </w:r>
      <w:r w:rsidR="00570313" w:rsidRPr="00570313">
        <w:rPr>
          <w:lang w:val="pt-PT"/>
        </w:rPr>
        <w:t>–</w:t>
      </w:r>
      <w:r w:rsidRPr="00570313">
        <w:rPr>
          <w:lang w:val="pt-PT"/>
        </w:rPr>
        <w:t xml:space="preserve"> Norte</w:t>
      </w:r>
      <w:r w:rsidR="00570313" w:rsidRPr="00570313">
        <w:rPr>
          <w:lang w:val="pt-PT"/>
        </w:rPr>
        <w:t>. V</w:t>
      </w:r>
      <w:r w:rsidR="00570313">
        <w:rPr>
          <w:lang w:val="pt-PT"/>
        </w:rPr>
        <w:t>edação e EN 10.4</w:t>
      </w:r>
    </w:p>
    <w:p w:rsidR="00C73867" w:rsidRPr="00570313" w:rsidRDefault="00C73867">
      <w:pPr>
        <w:rPr>
          <w:lang w:val="pt-PT"/>
        </w:rPr>
      </w:pPr>
    </w:p>
    <w:p w:rsidR="00C73867" w:rsidRDefault="00C73867" w:rsidP="00C73867">
      <w:pPr>
        <w:jc w:val="center"/>
      </w:pPr>
      <w:r>
        <w:rPr>
          <w:noProof/>
        </w:rPr>
        <w:lastRenderedPageBreak/>
        <w:drawing>
          <wp:inline distT="0" distB="0" distL="0" distR="0">
            <wp:extent cx="5040000" cy="3778114"/>
            <wp:effectExtent l="0" t="0" r="825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7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867" w:rsidRPr="00087EA1" w:rsidRDefault="00570313" w:rsidP="00C73867">
      <w:pPr>
        <w:jc w:val="center"/>
        <w:rPr>
          <w:lang w:val="pt-PT"/>
        </w:rPr>
      </w:pPr>
      <w:r w:rsidRPr="00087EA1">
        <w:rPr>
          <w:lang w:val="pt-PT"/>
        </w:rPr>
        <w:t xml:space="preserve">Vista </w:t>
      </w:r>
      <w:r w:rsidR="00087EA1" w:rsidRPr="00087EA1">
        <w:rPr>
          <w:lang w:val="pt-PT"/>
        </w:rPr>
        <w:t xml:space="preserve">interior do estaleiro. </w:t>
      </w:r>
      <w:r w:rsidR="00C73867" w:rsidRPr="00087EA1">
        <w:rPr>
          <w:lang w:val="pt-PT"/>
        </w:rPr>
        <w:t xml:space="preserve">Entrada </w:t>
      </w:r>
      <w:r w:rsidR="00087EA1">
        <w:rPr>
          <w:lang w:val="pt-PT"/>
        </w:rPr>
        <w:t>para o Estaleiro. A Norte encontra-se a EN 10.4</w:t>
      </w:r>
    </w:p>
    <w:sectPr w:rsidR="00C73867" w:rsidRPr="00087EA1" w:rsidSect="00C738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67"/>
    <w:rsid w:val="00087EA1"/>
    <w:rsid w:val="00570313"/>
    <w:rsid w:val="00573722"/>
    <w:rsid w:val="00C73867"/>
    <w:rsid w:val="00C943F2"/>
    <w:rsid w:val="00D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37E3"/>
  <w15:chartTrackingRefBased/>
  <w15:docId w15:val="{5D4BA7A3-7051-4D92-8224-02670ECD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70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70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Bras Pinto</dc:creator>
  <cp:keywords/>
  <dc:description/>
  <cp:lastModifiedBy>Windows User</cp:lastModifiedBy>
  <cp:revision>4</cp:revision>
  <dcterms:created xsi:type="dcterms:W3CDTF">2019-07-19T13:27:00Z</dcterms:created>
  <dcterms:modified xsi:type="dcterms:W3CDTF">2019-07-19T13:53:00Z</dcterms:modified>
</cp:coreProperties>
</file>